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7D61DE0F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852642">
        <w:rPr>
          <w:rFonts w:ascii="Times New Roman" w:hAnsi="Times New Roman" w:cs="Times New Roman"/>
          <w:b/>
          <w:sz w:val="32"/>
          <w:szCs w:val="32"/>
        </w:rPr>
        <w:t>odběratelů</w:t>
      </w:r>
      <w:r w:rsidR="00782B98">
        <w:rPr>
          <w:rFonts w:ascii="Times New Roman" w:hAnsi="Times New Roman" w:cs="Times New Roman"/>
          <w:b/>
          <w:sz w:val="32"/>
          <w:szCs w:val="32"/>
        </w:rPr>
        <w:br/>
        <w:t>Část 7: Střední Morava CZ07</w:t>
      </w:r>
    </w:p>
    <w:p w14:paraId="439412C4" w14:textId="77777777" w:rsidR="00F932F4" w:rsidRPr="00F932F4" w:rsidRDefault="00F932F4" w:rsidP="00F932F4">
      <w:pPr>
        <w:pStyle w:val="Nadpis1"/>
      </w:pPr>
      <w:bookmarkStart w:id="0" w:name="_Toc419116072"/>
      <w:bookmarkStart w:id="1" w:name="_Toc419203408"/>
      <w:bookmarkStart w:id="2" w:name="_GoBack"/>
      <w:bookmarkEnd w:id="2"/>
      <w:r w:rsidRPr="00F932F4">
        <w:t>Střední Morava CZ07</w:t>
      </w:r>
      <w:bookmarkEnd w:id="0"/>
      <w:bookmarkEnd w:id="1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03060B" w:rsidRPr="00C469C6" w14:paraId="041A82BB" w14:textId="77777777" w:rsidTr="006675EE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22A0BE19" w14:textId="77777777" w:rsidR="0003060B" w:rsidRPr="00C469C6" w:rsidRDefault="0003060B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6073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0BA99735" w14:textId="77777777" w:rsidR="0003060B" w:rsidRPr="00C469C6" w:rsidRDefault="0003060B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6074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6675EE" w:rsidRPr="006B549E" w14:paraId="2D895A5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815F570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6075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D757153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 xml:space="preserve">Centrum dopravního výzkumu Brno, </w:t>
            </w:r>
            <w:proofErr w:type="gramStart"/>
            <w:r w:rsidRPr="00C469C6">
              <w:rPr>
                <w:rFonts w:ascii="Times New Roman" w:hAnsi="Times New Roman" w:cs="Times New Roman"/>
                <w:color w:val="000000"/>
              </w:rPr>
              <w:t>v.v.</w:t>
            </w:r>
            <w:proofErr w:type="gramEnd"/>
            <w:r w:rsidRPr="00C469C6">
              <w:rPr>
                <w:rFonts w:ascii="Times New Roman" w:hAnsi="Times New Roman" w:cs="Times New Roman"/>
                <w:color w:val="000000"/>
              </w:rPr>
              <w:t>i.</w:t>
            </w:r>
          </w:p>
        </w:tc>
      </w:tr>
      <w:tr w:rsidR="006675EE" w:rsidRPr="006B549E" w14:paraId="359677B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95C7A21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6076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BC5FD62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České dráhy, a.s.</w:t>
            </w:r>
          </w:p>
        </w:tc>
      </w:tr>
      <w:tr w:rsidR="006675EE" w:rsidRPr="006B549E" w14:paraId="7186AE0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87A61AB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607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A01C8F2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</w:p>
        </w:tc>
      </w:tr>
      <w:tr w:rsidR="006675EE" w:rsidRPr="006B549E" w14:paraId="4CE46FF7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6CE17C8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6078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B732F25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gramStart"/>
            <w:r w:rsidRPr="00C469C6">
              <w:rPr>
                <w:rFonts w:ascii="Times New Roman" w:hAnsi="Times New Roman" w:cs="Times New Roman"/>
                <w:color w:val="000000"/>
              </w:rPr>
              <w:t>s.o.</w:t>
            </w:r>
            <w:proofErr w:type="gramEnd"/>
          </w:p>
        </w:tc>
      </w:tr>
      <w:tr w:rsidR="006675EE" w:rsidRPr="006B549E" w14:paraId="69DD0EA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2A8222E" w14:textId="77777777" w:rsidR="006675E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6079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7343B8B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Státní plavební správa</w:t>
            </w:r>
          </w:p>
        </w:tc>
      </w:tr>
      <w:tr w:rsidR="006675EE" w:rsidRPr="006B549E" w14:paraId="55DE9689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087D743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6080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65A00D4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</w:p>
        </w:tc>
      </w:tr>
      <w:tr w:rsidR="006675EE" w:rsidRPr="006B549E" w14:paraId="340BA75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741F796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6081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8C40BF6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Generální ředitelství cel</w:t>
            </w:r>
          </w:p>
        </w:tc>
      </w:tr>
      <w:tr w:rsidR="006675EE" w:rsidRPr="006B549E" w14:paraId="1D6A2A7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E20BA88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6082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8A0D724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</w:p>
        </w:tc>
      </w:tr>
      <w:tr w:rsidR="006675EE" w:rsidRPr="006B549E" w14:paraId="787F44D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CECCFE9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6083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3F0D098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</w:tr>
      <w:tr w:rsidR="006675EE" w:rsidRPr="006B549E" w14:paraId="0755E83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580BC0E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6084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6BB37BB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Vojenská nemocnice Olomouc</w:t>
            </w:r>
          </w:p>
        </w:tc>
      </w:tr>
      <w:tr w:rsidR="00EC28A7" w:rsidRPr="006B549E" w14:paraId="51E0198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5B9389B" w14:textId="77777777" w:rsidR="00EC28A7" w:rsidRDefault="00EC28A7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DBD4A82" w14:textId="77777777" w:rsidR="00EC28A7" w:rsidRPr="00C469C6" w:rsidRDefault="00EC28A7" w:rsidP="00EC28A7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Armádní servisní,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p.o.</w:t>
            </w:r>
            <w:proofErr w:type="gramEnd"/>
          </w:p>
        </w:tc>
      </w:tr>
      <w:tr w:rsidR="006675EE" w:rsidRPr="006B549E" w14:paraId="3623270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D40CBCE" w14:textId="77777777" w:rsidR="006675E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6085"/>
            <w:r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9D75D4D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Státní fond rozvoje bydlení</w:t>
            </w:r>
          </w:p>
        </w:tc>
      </w:tr>
      <w:tr w:rsidR="006675EE" w:rsidRPr="006B549E" w14:paraId="115B7C0E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D9DA330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608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38A729B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Justiční akademie</w:t>
            </w:r>
          </w:p>
        </w:tc>
      </w:tr>
      <w:tr w:rsidR="006675EE" w:rsidRPr="006B549E" w14:paraId="0C7D9CBE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DB2CD18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608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F7311C5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Krajské státní zastupitelství v Brně</w:t>
            </w:r>
          </w:p>
        </w:tc>
      </w:tr>
      <w:tr w:rsidR="006675EE" w:rsidRPr="006B549E" w14:paraId="130685D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9F2E743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608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69EBEB3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Krajské státní zastupitelství v Ostravě</w:t>
            </w:r>
          </w:p>
        </w:tc>
      </w:tr>
      <w:tr w:rsidR="006675EE" w:rsidRPr="006B549E" w14:paraId="07DDE014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C492E0B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608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E784AE4" w14:textId="139BB2C7" w:rsidR="006675EE" w:rsidRPr="00C469C6" w:rsidRDefault="00283F96" w:rsidP="00283F9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Krajský soud v</w:t>
            </w:r>
            <w:r w:rsidR="00364F45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Brně</w:t>
            </w:r>
            <w:r w:rsidR="00364F45">
              <w:rPr>
                <w:rFonts w:ascii="Times New Roman" w:hAnsi="Times New Roman" w:cs="Times New Roman"/>
                <w:color w:val="000000"/>
              </w:rPr>
              <w:t>, pobočka ve Zlíně</w:t>
            </w:r>
          </w:p>
        </w:tc>
      </w:tr>
      <w:tr w:rsidR="006675EE" w:rsidRPr="006B549E" w14:paraId="5A6DC31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5EA0B2C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609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EBB81C1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Jeseníku</w:t>
            </w:r>
          </w:p>
        </w:tc>
      </w:tr>
      <w:tr w:rsidR="006675EE" w:rsidRPr="006B549E" w14:paraId="5DBE9E3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46F6D46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609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1BFFFA2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Kroměříži</w:t>
            </w:r>
          </w:p>
        </w:tc>
      </w:tr>
      <w:tr w:rsidR="006675EE" w:rsidRPr="006B549E" w14:paraId="599FB0B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4C8EFA2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609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B9E0E83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Olomouci</w:t>
            </w:r>
          </w:p>
        </w:tc>
      </w:tr>
      <w:tr w:rsidR="006675EE" w:rsidRPr="006B549E" w14:paraId="282DF78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E4C8493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609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886D88A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Prostějově</w:t>
            </w:r>
          </w:p>
        </w:tc>
      </w:tr>
      <w:tr w:rsidR="006675EE" w:rsidRPr="006B549E" w14:paraId="40995C8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67CF3BF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609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29F9EBD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Přerově</w:t>
            </w:r>
          </w:p>
        </w:tc>
      </w:tr>
      <w:tr w:rsidR="006675EE" w:rsidRPr="006B549E" w14:paraId="0FF1FE69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680674A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609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707591A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 Šumperku</w:t>
            </w:r>
          </w:p>
        </w:tc>
      </w:tr>
      <w:tr w:rsidR="006675EE" w:rsidRPr="006B549E" w14:paraId="26E02DD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1B9ABF4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609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B06971E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ve Vsetíně</w:t>
            </w:r>
          </w:p>
        </w:tc>
      </w:tr>
      <w:tr w:rsidR="006675EE" w:rsidRPr="006B549E" w14:paraId="3D34264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14A958E" w14:textId="77777777" w:rsidR="006675EE" w:rsidRPr="006B549E" w:rsidRDefault="006675EE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609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55807E8" w14:textId="77777777" w:rsidR="006675EE" w:rsidRPr="00C469C6" w:rsidRDefault="006675EE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Okresní soud ve Zlíně</w:t>
            </w:r>
          </w:p>
        </w:tc>
      </w:tr>
      <w:tr w:rsidR="00C469C6" w:rsidRPr="006B549E" w14:paraId="42C267C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4AD2C5A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609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28B3D7B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 xml:space="preserve">Vězeňská služba ČR </w:t>
            </w:r>
          </w:p>
        </w:tc>
      </w:tr>
      <w:tr w:rsidR="00C469C6" w:rsidRPr="006B549E" w14:paraId="395B68D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714442A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610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F87D74D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Vrchní soud v Olomouci</w:t>
            </w:r>
          </w:p>
        </w:tc>
      </w:tr>
      <w:tr w:rsidR="00C469C6" w:rsidRPr="006B549E" w14:paraId="6F216A4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2D28922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610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1E37C38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Vrchní státní zastupitelství v Olomouci</w:t>
            </w:r>
          </w:p>
        </w:tc>
      </w:tr>
      <w:tr w:rsidR="00C469C6" w:rsidRPr="006B549E" w14:paraId="1E8F59AF" w14:textId="77777777" w:rsidTr="00C605D8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FF61E65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610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FF9005A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Česká geologická služba</w:t>
            </w:r>
          </w:p>
        </w:tc>
      </w:tr>
      <w:tr w:rsidR="00C469C6" w:rsidRPr="006B549E" w14:paraId="34051CDE" w14:textId="77777777" w:rsidTr="00C605D8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C705202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610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C0702D8" w14:textId="39DB6B9A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 xml:space="preserve">Česká republika - Agentura ochrany přírody a krajiny </w:t>
            </w:r>
            <w:r w:rsidR="00782B98" w:rsidRPr="006675EE">
              <w:rPr>
                <w:rFonts w:ascii="Times New Roman" w:hAnsi="Times New Roman" w:cs="Times New Roman"/>
                <w:color w:val="000000"/>
              </w:rPr>
              <w:t>Č</w:t>
            </w:r>
            <w:r w:rsidR="00782B98"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C469C6" w:rsidRPr="006B549E" w14:paraId="62490C34" w14:textId="77777777" w:rsidTr="00C605D8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33148FD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610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4C9F1AB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</w:p>
        </w:tc>
      </w:tr>
      <w:tr w:rsidR="00C469C6" w:rsidRPr="006B549E" w14:paraId="7AAA7C98" w14:textId="77777777" w:rsidTr="00C605D8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76613FD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610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219965F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</w:p>
        </w:tc>
      </w:tr>
      <w:tr w:rsidR="00C469C6" w:rsidRPr="006B549E" w14:paraId="681A0106" w14:textId="77777777" w:rsidTr="00C605D8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97ADB5C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610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93E5A45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</w:p>
        </w:tc>
      </w:tr>
      <w:tr w:rsidR="00C469C6" w:rsidRPr="006B549E" w14:paraId="19484589" w14:textId="77777777" w:rsidTr="00C605D8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8A63C0A" w14:textId="77777777" w:rsidR="00C469C6" w:rsidRPr="006B549E" w:rsidRDefault="00C469C6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610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C5A24F3" w14:textId="77777777" w:rsidR="00C469C6" w:rsidRPr="00C469C6" w:rsidRDefault="00C469C6" w:rsidP="00E0304F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469C6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</w:p>
        </w:tc>
      </w:tr>
    </w:tbl>
    <w:p w14:paraId="04A068A6" w14:textId="77777777" w:rsidR="00C469C6" w:rsidRDefault="00C469C6" w:rsidP="00F932F4">
      <w:pPr>
        <w:rPr>
          <w:rFonts w:ascii="Times New Roman" w:hAnsi="Times New Roman" w:cs="Times New Roman"/>
          <w:b/>
        </w:rPr>
      </w:pPr>
    </w:p>
    <w:sectPr w:rsidR="00C46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EB73E" w14:textId="77777777" w:rsidR="00EE6822" w:rsidRDefault="00EE6822" w:rsidP="003E6E7B">
      <w:pPr>
        <w:spacing w:after="0" w:line="240" w:lineRule="auto"/>
      </w:pPr>
      <w:r>
        <w:separator/>
      </w:r>
    </w:p>
  </w:endnote>
  <w:endnote w:type="continuationSeparator" w:id="0">
    <w:p w14:paraId="7CF88686" w14:textId="77777777" w:rsidR="00EE6822" w:rsidRDefault="00EE6822" w:rsidP="003E6E7B">
      <w:pPr>
        <w:spacing w:after="0" w:line="240" w:lineRule="auto"/>
      </w:pPr>
      <w:r>
        <w:continuationSeparator/>
      </w:r>
    </w:p>
  </w:endnote>
  <w:endnote w:type="continuationNotice" w:id="1">
    <w:p w14:paraId="718AFD3F" w14:textId="77777777" w:rsidR="00EE6822" w:rsidRDefault="00EE68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CE9A5" w14:textId="77777777" w:rsidR="007235F5" w:rsidRDefault="007235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6E47CE">
          <w:rPr>
            <w:rFonts w:ascii="Times New Roman" w:hAnsi="Times New Roman" w:cs="Times New Roman"/>
            <w:noProof/>
          </w:rPr>
          <w:t>1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0F74" w14:textId="77777777" w:rsidR="007235F5" w:rsidRDefault="00723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FF4BD" w14:textId="77777777" w:rsidR="00EE6822" w:rsidRDefault="00EE6822" w:rsidP="003E6E7B">
      <w:pPr>
        <w:spacing w:after="0" w:line="240" w:lineRule="auto"/>
      </w:pPr>
      <w:r>
        <w:separator/>
      </w:r>
    </w:p>
  </w:footnote>
  <w:footnote w:type="continuationSeparator" w:id="0">
    <w:p w14:paraId="738E234F" w14:textId="77777777" w:rsidR="00EE6822" w:rsidRDefault="00EE6822" w:rsidP="003E6E7B">
      <w:pPr>
        <w:spacing w:after="0" w:line="240" w:lineRule="auto"/>
      </w:pPr>
      <w:r>
        <w:continuationSeparator/>
      </w:r>
    </w:p>
  </w:footnote>
  <w:footnote w:type="continuationNotice" w:id="1">
    <w:p w14:paraId="69C2F02A" w14:textId="77777777" w:rsidR="00EE6822" w:rsidRDefault="00EE68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1BEB8" w14:textId="77777777" w:rsidR="007235F5" w:rsidRDefault="007235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93A6" w14:textId="77777777" w:rsidR="007235F5" w:rsidRDefault="007235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2070"/>
    <w:rsid w:val="0003060B"/>
    <w:rsid w:val="00065042"/>
    <w:rsid w:val="000F7563"/>
    <w:rsid w:val="00140535"/>
    <w:rsid w:val="00187250"/>
    <w:rsid w:val="001C46A2"/>
    <w:rsid w:val="001C613C"/>
    <w:rsid w:val="001C6438"/>
    <w:rsid w:val="00283F96"/>
    <w:rsid w:val="002D13C6"/>
    <w:rsid w:val="002D6816"/>
    <w:rsid w:val="00364F45"/>
    <w:rsid w:val="003B61A0"/>
    <w:rsid w:val="003E6E7B"/>
    <w:rsid w:val="00404131"/>
    <w:rsid w:val="00451ADF"/>
    <w:rsid w:val="00452D97"/>
    <w:rsid w:val="00572EB8"/>
    <w:rsid w:val="0061095E"/>
    <w:rsid w:val="006369EC"/>
    <w:rsid w:val="006675EE"/>
    <w:rsid w:val="006A7E6F"/>
    <w:rsid w:val="006B549E"/>
    <w:rsid w:val="006E47CE"/>
    <w:rsid w:val="007235F5"/>
    <w:rsid w:val="00782B98"/>
    <w:rsid w:val="008409F5"/>
    <w:rsid w:val="00852642"/>
    <w:rsid w:val="00867882"/>
    <w:rsid w:val="008C216E"/>
    <w:rsid w:val="00952265"/>
    <w:rsid w:val="00956282"/>
    <w:rsid w:val="00A168A2"/>
    <w:rsid w:val="00A35B84"/>
    <w:rsid w:val="00B00088"/>
    <w:rsid w:val="00B679F0"/>
    <w:rsid w:val="00B87711"/>
    <w:rsid w:val="00B91C87"/>
    <w:rsid w:val="00BB1519"/>
    <w:rsid w:val="00C12604"/>
    <w:rsid w:val="00C25E3D"/>
    <w:rsid w:val="00C469C6"/>
    <w:rsid w:val="00C9098D"/>
    <w:rsid w:val="00D00D1C"/>
    <w:rsid w:val="00D61FD5"/>
    <w:rsid w:val="00DA1429"/>
    <w:rsid w:val="00DE194D"/>
    <w:rsid w:val="00DF476B"/>
    <w:rsid w:val="00E0304F"/>
    <w:rsid w:val="00E95E1D"/>
    <w:rsid w:val="00EC28A7"/>
    <w:rsid w:val="00ED07C2"/>
    <w:rsid w:val="00EE6822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4C83D-50E7-4EB2-A0F3-26EF7476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8</cp:revision>
  <dcterms:created xsi:type="dcterms:W3CDTF">2015-05-28T10:34:00Z</dcterms:created>
  <dcterms:modified xsi:type="dcterms:W3CDTF">2015-10-07T14:27:00Z</dcterms:modified>
</cp:coreProperties>
</file>